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1A2" w:rsidRPr="009A31A2" w:rsidRDefault="009A31A2" w:rsidP="009A31A2">
      <w:pPr>
        <w:pStyle w:val="Default"/>
        <w:rPr>
          <w:b/>
          <w:color w:val="4472C4" w:themeColor="accent5"/>
        </w:rPr>
      </w:pPr>
      <w:bookmarkStart w:id="0" w:name="_GoBack"/>
      <w:bookmarkEnd w:id="0"/>
      <w:r w:rsidRPr="009A31A2">
        <w:rPr>
          <w:b/>
          <w:color w:val="4472C4" w:themeColor="accent5"/>
        </w:rPr>
        <w:t>Grafická část návrhu rozpočtu SMCH pro rok 2021</w:t>
      </w:r>
    </w:p>
    <w:p w:rsidR="009A31A2" w:rsidRDefault="009A31A2">
      <w:pPr>
        <w:rPr>
          <w:b/>
        </w:rPr>
      </w:pPr>
    </w:p>
    <w:p w:rsidR="001D0F66" w:rsidRDefault="009A31A2">
      <w:pPr>
        <w:rPr>
          <w:b/>
        </w:rPr>
      </w:pPr>
      <w:r w:rsidRPr="009A31A2">
        <w:rPr>
          <w:b/>
        </w:rPr>
        <w:t xml:space="preserve">Vývoj schváleného rozpočtu příjmů města v letech 2011 - 2020 a návrh 2021 (v </w:t>
      </w:r>
      <w:proofErr w:type="spellStart"/>
      <w:proofErr w:type="gramStart"/>
      <w:r w:rsidRPr="009A31A2">
        <w:rPr>
          <w:b/>
        </w:rPr>
        <w:t>tis.Kč</w:t>
      </w:r>
      <w:proofErr w:type="spellEnd"/>
      <w:proofErr w:type="gramEnd"/>
      <w:r w:rsidRPr="009A31A2">
        <w:rPr>
          <w:b/>
        </w:rPr>
        <w:t>)</w:t>
      </w:r>
    </w:p>
    <w:tbl>
      <w:tblPr>
        <w:tblW w:w="138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500"/>
        <w:gridCol w:w="1040"/>
        <w:gridCol w:w="920"/>
        <w:gridCol w:w="1040"/>
        <w:gridCol w:w="920"/>
        <w:gridCol w:w="920"/>
        <w:gridCol w:w="920"/>
        <w:gridCol w:w="920"/>
        <w:gridCol w:w="1040"/>
        <w:gridCol w:w="1040"/>
        <w:gridCol w:w="1040"/>
        <w:gridCol w:w="1040"/>
        <w:gridCol w:w="1020"/>
      </w:tblGrid>
      <w:tr w:rsidR="006F436A" w:rsidRPr="006F436A" w:rsidTr="003A5985">
        <w:trPr>
          <w:trHeight w:val="391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Tř-Pol</w:t>
            </w:r>
            <w:proofErr w:type="spellEnd"/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Název třídy položky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2011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RU 2020 (COVID)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6F436A" w:rsidRPr="006F436A" w:rsidTr="003A5985">
        <w:trPr>
          <w:trHeight w:val="39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DAŇOVÉ PŘÍJMY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578 982,35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566 743,51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623 237,72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655 655,20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634 613,58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673 790,75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722 802,91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787 840,47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857 094,29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885 901,00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800 138,80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836 833,00   </w:t>
            </w:r>
          </w:p>
        </w:tc>
      </w:tr>
      <w:tr w:rsidR="006F436A" w:rsidRPr="006F436A" w:rsidTr="003A5985">
        <w:trPr>
          <w:trHeight w:val="39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NEDAŇOVÉ PŘÍJMY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109 038,05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78 437,19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76 532,68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82 463,59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85 610,65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92 915,03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97 010,31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105 147,69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134 261,05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131 600,80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130 852,00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113 465,60   </w:t>
            </w:r>
          </w:p>
        </w:tc>
      </w:tr>
      <w:tr w:rsidR="006F436A" w:rsidRPr="006F436A" w:rsidTr="003A5985">
        <w:trPr>
          <w:trHeight w:val="391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KAPITÁLOVÉ PŘÍJMY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50 569,37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21 037,38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22 507,66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15 355,93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12 967,85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26 583,66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4 314,26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10 349,61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29 752,70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15 133,30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5 000,00   </w:t>
            </w:r>
          </w:p>
        </w:tc>
      </w:tr>
      <w:tr w:rsidR="006F436A" w:rsidRPr="006F436A" w:rsidTr="003A5985">
        <w:trPr>
          <w:trHeight w:val="391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PŘIJATÉ TRANSFERY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534 842,34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280 704,26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481 203,93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193 865,61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179 516,95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109 339,89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144 112,85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200 112,57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276 118,35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80 968,00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150 655,10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94 583,00   </w:t>
            </w:r>
          </w:p>
        </w:tc>
      </w:tr>
      <w:tr w:rsidR="006F436A" w:rsidRPr="006F436A" w:rsidTr="003A5985">
        <w:trPr>
          <w:trHeight w:val="391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PŘÍJMY CELKEM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1 273 432,10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946 922,34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1 203 481,99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947 340,33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912 709,02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902 629,33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968 240,32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1 103 450,35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1 297 226,40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1 108 469,80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1 096 779,20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6F436A" w:rsidRPr="006F436A" w:rsidRDefault="006F436A" w:rsidP="006F436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1 049 881,60</w:t>
            </w:r>
          </w:p>
        </w:tc>
      </w:tr>
    </w:tbl>
    <w:p w:rsidR="009A31A2" w:rsidRDefault="009A31A2">
      <w:pPr>
        <w:rPr>
          <w:b/>
        </w:rPr>
      </w:pPr>
    </w:p>
    <w:p w:rsidR="009A31A2" w:rsidRDefault="006F436A">
      <w:pPr>
        <w:rPr>
          <w:b/>
        </w:rPr>
      </w:pPr>
      <w:r>
        <w:rPr>
          <w:noProof/>
          <w:lang w:eastAsia="cs-CZ"/>
        </w:rPr>
        <w:drawing>
          <wp:inline distT="0" distB="0" distL="0" distR="0" wp14:anchorId="205343CB" wp14:editId="3B8E6812">
            <wp:extent cx="8753475" cy="2743200"/>
            <wp:effectExtent l="0" t="0" r="9525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A31A2" w:rsidRDefault="009A31A2">
      <w:pPr>
        <w:rPr>
          <w:b/>
        </w:rPr>
      </w:pPr>
    </w:p>
    <w:p w:rsidR="009A31A2" w:rsidRDefault="009A31A2">
      <w:pPr>
        <w:rPr>
          <w:b/>
        </w:rPr>
      </w:pPr>
    </w:p>
    <w:p w:rsidR="009A31A2" w:rsidRDefault="009A31A2">
      <w:pPr>
        <w:rPr>
          <w:b/>
        </w:rPr>
      </w:pPr>
      <w:r w:rsidRPr="009A31A2">
        <w:rPr>
          <w:b/>
        </w:rPr>
        <w:t>Vývoj příjmů a výdajů města v letech 201</w:t>
      </w:r>
      <w:r w:rsidR="00AF2E70">
        <w:rPr>
          <w:b/>
        </w:rPr>
        <w:t>1</w:t>
      </w:r>
      <w:r w:rsidRPr="009A31A2">
        <w:rPr>
          <w:b/>
        </w:rPr>
        <w:t xml:space="preserve"> - 20</w:t>
      </w:r>
      <w:r w:rsidR="00AF2E70">
        <w:rPr>
          <w:b/>
        </w:rPr>
        <w:t>20</w:t>
      </w:r>
      <w:r w:rsidRPr="009A31A2">
        <w:rPr>
          <w:b/>
        </w:rPr>
        <w:t xml:space="preserve"> a návrh 202</w:t>
      </w:r>
      <w:r w:rsidR="00AF2E70">
        <w:rPr>
          <w:b/>
        </w:rPr>
        <w:t>1</w:t>
      </w:r>
      <w:r w:rsidRPr="009A31A2">
        <w:rPr>
          <w:b/>
        </w:rPr>
        <w:t xml:space="preserve"> (v </w:t>
      </w:r>
      <w:proofErr w:type="spellStart"/>
      <w:proofErr w:type="gramStart"/>
      <w:r w:rsidRPr="009A31A2">
        <w:rPr>
          <w:b/>
        </w:rPr>
        <w:t>tis.Kč</w:t>
      </w:r>
      <w:proofErr w:type="spellEnd"/>
      <w:proofErr w:type="gramEnd"/>
      <w:r w:rsidRPr="009A31A2">
        <w:rPr>
          <w:b/>
        </w:rPr>
        <w:t>)</w:t>
      </w:r>
    </w:p>
    <w:tbl>
      <w:tblPr>
        <w:tblW w:w="1356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1040"/>
        <w:gridCol w:w="1020"/>
        <w:gridCol w:w="1040"/>
        <w:gridCol w:w="920"/>
        <w:gridCol w:w="920"/>
        <w:gridCol w:w="920"/>
        <w:gridCol w:w="1020"/>
        <w:gridCol w:w="1040"/>
        <w:gridCol w:w="1040"/>
        <w:gridCol w:w="1040"/>
        <w:gridCol w:w="1040"/>
        <w:gridCol w:w="1020"/>
      </w:tblGrid>
      <w:tr w:rsidR="003A5985" w:rsidRPr="003A5985" w:rsidTr="003A5985">
        <w:trPr>
          <w:trHeight w:val="397"/>
        </w:trPr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Název třídy položky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RU 2020 (COVID)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3A5985" w:rsidRPr="003A5985" w:rsidTr="003A5985">
        <w:trPr>
          <w:trHeight w:val="397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Příjmy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1 273 432,10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946 922,34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1 203 481,99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947 340,33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912 709,02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902 629,33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968 240,32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1 103 450,35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1 297 226,40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1 108 469,80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1 096 779,20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1 049 881,60</w:t>
            </w:r>
          </w:p>
        </w:tc>
      </w:tr>
      <w:tr w:rsidR="003A5985" w:rsidRPr="003A5985" w:rsidTr="003A5985">
        <w:trPr>
          <w:trHeight w:val="397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Výdaje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1 440 949,47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1 303 124,59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779 458,66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858 951,38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868 879,99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834 332,47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1 006 699,88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1 167 478,37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1 231 286,97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1 164 386,20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1 239 840,50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1 146 984,80</w:t>
            </w:r>
          </w:p>
        </w:tc>
      </w:tr>
      <w:tr w:rsidR="003A5985" w:rsidRPr="003A5985" w:rsidTr="003A5985">
        <w:trPr>
          <w:trHeight w:val="397"/>
        </w:trPr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Saldo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-167 517,37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-356 202,25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424 023,33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88 388,95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43 829,03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68 296,87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-38 459,56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-64 028,03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65 939,42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-55 916,40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-143 061,30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-97 103,20</w:t>
            </w:r>
          </w:p>
        </w:tc>
      </w:tr>
    </w:tbl>
    <w:p w:rsidR="009A31A2" w:rsidRDefault="009A31A2">
      <w:pPr>
        <w:rPr>
          <w:b/>
        </w:rPr>
      </w:pPr>
    </w:p>
    <w:p w:rsidR="009A31A2" w:rsidRDefault="003A5985" w:rsidP="00AF2E70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2DB3C9FE" wp14:editId="2C786F7B">
            <wp:extent cx="8891270" cy="2515235"/>
            <wp:effectExtent l="0" t="0" r="5080" b="18415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A31A2" w:rsidRDefault="009A31A2">
      <w:pPr>
        <w:rPr>
          <w:b/>
        </w:rPr>
      </w:pPr>
    </w:p>
    <w:p w:rsidR="00AF2E70" w:rsidRDefault="00AF2E70">
      <w:pPr>
        <w:rPr>
          <w:b/>
        </w:rPr>
      </w:pPr>
    </w:p>
    <w:p w:rsidR="00AF2E70" w:rsidRDefault="00AF2E70">
      <w:pPr>
        <w:rPr>
          <w:b/>
        </w:rPr>
      </w:pPr>
    </w:p>
    <w:p w:rsidR="00AF2E70" w:rsidRDefault="00AF2E70">
      <w:pPr>
        <w:rPr>
          <w:b/>
        </w:rPr>
      </w:pPr>
    </w:p>
    <w:p w:rsidR="00AF2E70" w:rsidRDefault="00AF2E70">
      <w:pPr>
        <w:rPr>
          <w:b/>
        </w:rPr>
      </w:pPr>
    </w:p>
    <w:p w:rsidR="00AF2E70" w:rsidRDefault="00AF2E70">
      <w:pPr>
        <w:rPr>
          <w:b/>
        </w:rPr>
      </w:pPr>
      <w:r w:rsidRPr="00AF2E70">
        <w:rPr>
          <w:b/>
        </w:rPr>
        <w:t>Vývoj schváleného rozpočtu výdajů města v letech 201</w:t>
      </w:r>
      <w:r>
        <w:rPr>
          <w:b/>
        </w:rPr>
        <w:t>1</w:t>
      </w:r>
      <w:r w:rsidRPr="00AF2E70">
        <w:rPr>
          <w:b/>
        </w:rPr>
        <w:t xml:space="preserve"> - 20</w:t>
      </w:r>
      <w:r>
        <w:rPr>
          <w:b/>
        </w:rPr>
        <w:t>20</w:t>
      </w:r>
      <w:r w:rsidRPr="00AF2E70">
        <w:rPr>
          <w:b/>
        </w:rPr>
        <w:t xml:space="preserve"> a návrh 202</w:t>
      </w:r>
      <w:r>
        <w:rPr>
          <w:b/>
        </w:rPr>
        <w:t>1</w:t>
      </w:r>
      <w:r w:rsidRPr="00AF2E70">
        <w:rPr>
          <w:b/>
        </w:rPr>
        <w:t xml:space="preserve"> (v </w:t>
      </w:r>
      <w:proofErr w:type="spellStart"/>
      <w:proofErr w:type="gramStart"/>
      <w:r w:rsidRPr="00AF2E70">
        <w:rPr>
          <w:b/>
        </w:rPr>
        <w:t>tis.Kč</w:t>
      </w:r>
      <w:proofErr w:type="spellEnd"/>
      <w:proofErr w:type="gramEnd"/>
      <w:r w:rsidRPr="00AF2E70">
        <w:rPr>
          <w:b/>
        </w:rPr>
        <w:t>)</w:t>
      </w:r>
    </w:p>
    <w:tbl>
      <w:tblPr>
        <w:tblW w:w="140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40"/>
        <w:gridCol w:w="1020"/>
        <w:gridCol w:w="1040"/>
        <w:gridCol w:w="920"/>
        <w:gridCol w:w="920"/>
        <w:gridCol w:w="920"/>
        <w:gridCol w:w="1020"/>
        <w:gridCol w:w="1040"/>
        <w:gridCol w:w="1040"/>
        <w:gridCol w:w="1040"/>
        <w:gridCol w:w="1040"/>
        <w:gridCol w:w="1020"/>
      </w:tblGrid>
      <w:tr w:rsidR="003A5985" w:rsidRPr="003A5985" w:rsidTr="003A5985">
        <w:trPr>
          <w:trHeight w:val="46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Název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RU 2020 (COVID)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Běžné výdaje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860 098,84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649 976,79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643 967,29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654 575,84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691 986,39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725 316,99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790 866,89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880 408,73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946 379,42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949 826,20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1 049 744,60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949 292,80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Opravy a udržování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41 306,75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31 776,36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26 146,00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28 029,84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26 896,06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32 612,28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37 560,72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48 124,38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44 133,36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48 490,00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34 586,00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47 440,00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Běžné výdaje (bez oprav)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818 792,08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618 200,43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617 821,30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626 546,00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665 090,33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692 704,72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753 306,16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832 284,35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902 246,05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901 336,20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1 015 158,60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901 852,80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Investiční výdaje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580 850,64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653 147,79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135 491,37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204 375,54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176 893,60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109 015,48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215 832,99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287 069,64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284 907,56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214 560,00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190 095,90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197 692,00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Investiční výdaje a opravy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622 157,39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684 924,16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161 637,36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232 405,38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203 789,66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141 627,75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253 393,71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335 194,02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329 040,92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263 050,00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224 681,90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DCDC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245 132,00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Výdaje celkem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1 440 949,47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1 303 124,59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779 458,66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858 951,38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868 879,99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834 332,47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1 006 699,88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1 167 478,37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1 231 286,97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1 164 386,20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1 239 840,50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1 146 984,80</w:t>
            </w:r>
          </w:p>
        </w:tc>
      </w:tr>
      <w:tr w:rsidR="003A5985" w:rsidRPr="003A5985" w:rsidTr="003A5985">
        <w:trPr>
          <w:trHeight w:val="255"/>
        </w:trPr>
        <w:tc>
          <w:tcPr>
            <w:tcW w:w="19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Investiční výdaje a opravy 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43,18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52,56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20,74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27,06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23,45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16,98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25,17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28,71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26,72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22,59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18,12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CDCDC"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21,37</w:t>
            </w:r>
          </w:p>
        </w:tc>
      </w:tr>
      <w:tr w:rsidR="003A5985" w:rsidRPr="003A5985" w:rsidTr="003A5985">
        <w:trPr>
          <w:trHeight w:val="270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DCDC"/>
            <w:noWrap/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A598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na celkových výdajích (v %)</w:t>
            </w: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5985" w:rsidRPr="003A5985" w:rsidRDefault="003A5985" w:rsidP="003A59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</w:tbl>
    <w:p w:rsidR="00AF2E70" w:rsidRDefault="00AF2E70">
      <w:pPr>
        <w:rPr>
          <w:b/>
        </w:rPr>
      </w:pPr>
    </w:p>
    <w:p w:rsidR="00AF2E70" w:rsidRDefault="003A5985" w:rsidP="00AF2E70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5B11CF07" wp14:editId="7F86709D">
            <wp:extent cx="8891270" cy="2517775"/>
            <wp:effectExtent l="0" t="0" r="5080" b="15875"/>
            <wp:docPr id="10" name="Graf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165FE" w:rsidRDefault="003165FE" w:rsidP="00AF2E70">
      <w:pPr>
        <w:jc w:val="center"/>
        <w:rPr>
          <w:b/>
        </w:rPr>
      </w:pPr>
    </w:p>
    <w:p w:rsidR="003165FE" w:rsidRDefault="003165FE" w:rsidP="00AF2E70">
      <w:pPr>
        <w:jc w:val="center"/>
        <w:rPr>
          <w:b/>
        </w:rPr>
      </w:pPr>
    </w:p>
    <w:p w:rsidR="003165FE" w:rsidRDefault="003165FE" w:rsidP="00AF2E70">
      <w:pPr>
        <w:jc w:val="center"/>
        <w:rPr>
          <w:b/>
        </w:rPr>
      </w:pPr>
    </w:p>
    <w:p w:rsidR="003165FE" w:rsidRDefault="003165FE" w:rsidP="003165FE">
      <w:pPr>
        <w:rPr>
          <w:b/>
        </w:rPr>
      </w:pPr>
      <w:r w:rsidRPr="003165FE">
        <w:rPr>
          <w:b/>
        </w:rPr>
        <w:t>Vývoj schváleného rozpočtu města v letech 201</w:t>
      </w:r>
      <w:r>
        <w:rPr>
          <w:b/>
        </w:rPr>
        <w:t>1</w:t>
      </w:r>
      <w:r w:rsidRPr="003165FE">
        <w:rPr>
          <w:b/>
        </w:rPr>
        <w:t xml:space="preserve"> - 20</w:t>
      </w:r>
      <w:r>
        <w:rPr>
          <w:b/>
        </w:rPr>
        <w:t>20</w:t>
      </w:r>
      <w:r w:rsidRPr="003165FE">
        <w:rPr>
          <w:b/>
        </w:rPr>
        <w:t xml:space="preserve"> a návrh 202</w:t>
      </w:r>
      <w:r>
        <w:rPr>
          <w:b/>
        </w:rPr>
        <w:t>1</w:t>
      </w:r>
      <w:r w:rsidRPr="003165FE">
        <w:rPr>
          <w:b/>
        </w:rPr>
        <w:t xml:space="preserve"> podle oblastí (v </w:t>
      </w:r>
      <w:proofErr w:type="spellStart"/>
      <w:proofErr w:type="gramStart"/>
      <w:r w:rsidRPr="003165FE">
        <w:rPr>
          <w:b/>
        </w:rPr>
        <w:t>tis.Kč</w:t>
      </w:r>
      <w:proofErr w:type="spellEnd"/>
      <w:proofErr w:type="gramEnd"/>
      <w:r w:rsidRPr="003165FE">
        <w:rPr>
          <w:b/>
        </w:rPr>
        <w:t>)</w:t>
      </w:r>
    </w:p>
    <w:tbl>
      <w:tblPr>
        <w:tblW w:w="1404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040"/>
        <w:gridCol w:w="1020"/>
        <w:gridCol w:w="1040"/>
        <w:gridCol w:w="920"/>
        <w:gridCol w:w="920"/>
        <w:gridCol w:w="920"/>
        <w:gridCol w:w="1020"/>
        <w:gridCol w:w="1040"/>
        <w:gridCol w:w="1040"/>
        <w:gridCol w:w="1040"/>
        <w:gridCol w:w="1040"/>
        <w:gridCol w:w="1020"/>
      </w:tblGrid>
      <w:tr w:rsidR="00BE4889" w:rsidRPr="00BE4889" w:rsidTr="00BE4889">
        <w:trPr>
          <w:trHeight w:val="465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3D3D3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2012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2015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2019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2020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RU 2020 (COVID)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3D3D3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BE48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Zemědělství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6 510,31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7 362,83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6 479,88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9 619,31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10 520,97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8 325,82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8 735,85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8 131,48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7 143,78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9 000,00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11 407,60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5 020,00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Průmysl a stavebnictví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31,23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669,51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186,23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281,16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305,00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10 305,00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205,00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Doprava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86 400,88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71 225,97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75 067,62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90 114,22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72 142,43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91 069,36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122 912,82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140 143,81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173 302,41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220 972,90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198 629,00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178 487,80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Školství (Vzdělávání)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86 793,02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82 178,58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74 616,15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146 353,99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88 481,13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83 221,56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147 906,12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186 194,50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179 720,68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93 539,50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93 627,60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120 652,50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Kultura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39 154,19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37 097,03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32 620,14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38 009,97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32 735,69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35 087,68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44 081,60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43 863,27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44 178,08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52 030,00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48 234,00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51 664,00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Tělovýchova a zájmová činnost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72 084,63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73 394,00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84 676,10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85 895,93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77 182,03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87 157,46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124 222,87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124 773,99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139 082,97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109 500,00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104 549,50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127 650,00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Zdravotnictví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1 530,00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637,50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1 705,00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1 735,00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1 755,00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2 160,80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2 288,30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2 044,80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Bydlení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22 101,17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24 344,66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21 326,68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20 772,55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22 144,73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23 057,17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21 054,63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43 088,69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32 397,80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31 937,00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33 520,20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34 429,00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Komunální služby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614 278,11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703 555,29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169 730,83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124 405,96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221 269,23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153 855,62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147 561,63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212 585,97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203 322,58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196 890,00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194 778,60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191 633,00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Životní prostředí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23 034,52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21 186,37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25 332,15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29 497,14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29 404,99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36 250,65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42 068,73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48 718,22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51 798,56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51 108,00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51 873,70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49 038,00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Ostatní činnosti pro obyvatelstvo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4 975,46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4 508,72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5,79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0,00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Sociální věci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221 927,02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44 943,71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47 344,54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51 434,91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62 664,22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63 823,40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95 140,78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87 879,99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91 767,52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50 824,00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108 135,70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43 008,00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Bezpečnost a veřejný pořádek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38 230,71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40 649,31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42 375,29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44 568,38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38 784,51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41 386,47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45 899,62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50 762,84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57 354,01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69 100,50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70 848,50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70 292,00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Veřejná správa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228 904,92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196 524,35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198 159,28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211 543,57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207 255,10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208 261,17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204 540,70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219 290,83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250 937,43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279 179,30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313 831,10</w:t>
            </w:r>
          </w:p>
        </w:tc>
        <w:tc>
          <w:tcPr>
            <w:tcW w:w="1020" w:type="dxa"/>
            <w:tcBorders>
              <w:top w:val="nil"/>
              <w:left w:val="single" w:sz="4" w:space="0" w:color="C0C0C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sz w:val="16"/>
                <w:szCs w:val="16"/>
                <w:lang w:eastAsia="cs-CZ"/>
              </w:rPr>
              <w:t>274 905,50</w:t>
            </w:r>
          </w:p>
        </w:tc>
      </w:tr>
      <w:tr w:rsidR="00BE4889" w:rsidRPr="00BE4889" w:rsidTr="00BE4889">
        <w:trPr>
          <w:trHeight w:val="397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Výdaje celkem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1 440 949,47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1 303 124,59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779 458,66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858 951,38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868 879,99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834 332,47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1 006 699,88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1 167 478,37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1 231 286,97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1 164 386,20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1 239 840,50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BE4889" w:rsidRPr="00BE4889" w:rsidRDefault="00BE4889" w:rsidP="00BE488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E488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cs-CZ"/>
              </w:rPr>
              <w:t>1 146 984,80</w:t>
            </w:r>
          </w:p>
        </w:tc>
      </w:tr>
    </w:tbl>
    <w:p w:rsidR="003165FE" w:rsidRDefault="003165FE" w:rsidP="003165FE">
      <w:pPr>
        <w:rPr>
          <w:b/>
        </w:rPr>
      </w:pPr>
    </w:p>
    <w:p w:rsidR="003165FE" w:rsidRDefault="003165FE" w:rsidP="003165FE">
      <w:pPr>
        <w:rPr>
          <w:b/>
        </w:rPr>
      </w:pPr>
    </w:p>
    <w:p w:rsidR="003165FE" w:rsidRDefault="003165FE" w:rsidP="003165FE">
      <w:pPr>
        <w:rPr>
          <w:b/>
        </w:rPr>
      </w:pPr>
    </w:p>
    <w:p w:rsidR="003165FE" w:rsidRPr="003165FE" w:rsidRDefault="003165FE" w:rsidP="003165F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3165FE">
        <w:rPr>
          <w:rFonts w:cstheme="minorHAnsi"/>
          <w:b/>
          <w:bCs/>
          <w:color w:val="000000"/>
        </w:rPr>
        <w:lastRenderedPageBreak/>
        <w:t xml:space="preserve">Přehled příjmů a výdajů města na rok 2021 podle jednotlivých druhů (v </w:t>
      </w:r>
      <w:proofErr w:type="spellStart"/>
      <w:proofErr w:type="gramStart"/>
      <w:r w:rsidRPr="003165FE">
        <w:rPr>
          <w:rFonts w:cstheme="minorHAnsi"/>
          <w:b/>
          <w:bCs/>
          <w:color w:val="000000"/>
        </w:rPr>
        <w:t>tis.Kč</w:t>
      </w:r>
      <w:proofErr w:type="spellEnd"/>
      <w:proofErr w:type="gramEnd"/>
      <w:r w:rsidRPr="003165FE">
        <w:rPr>
          <w:rFonts w:cstheme="minorHAnsi"/>
          <w:b/>
          <w:bCs/>
          <w:color w:val="000000"/>
        </w:rPr>
        <w:t>)</w:t>
      </w:r>
    </w:p>
    <w:p w:rsidR="003165FE" w:rsidRDefault="003165FE" w:rsidP="003165FE">
      <w:pPr>
        <w:rPr>
          <w:b/>
        </w:rPr>
      </w:pPr>
    </w:p>
    <w:tbl>
      <w:tblPr>
        <w:tblW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842"/>
      </w:tblGrid>
      <w:tr w:rsidR="000C1D7D" w:rsidRPr="000C1D7D" w:rsidTr="000C1D7D">
        <w:trPr>
          <w:trHeight w:val="255"/>
        </w:trPr>
        <w:tc>
          <w:tcPr>
            <w:tcW w:w="3823" w:type="dxa"/>
            <w:shd w:val="clear" w:color="auto" w:fill="D3D3D3"/>
            <w:noWrap/>
            <w:vAlign w:val="center"/>
            <w:hideMark/>
          </w:tcPr>
          <w:p w:rsidR="000C1D7D" w:rsidRPr="000C1D7D" w:rsidRDefault="000C1D7D" w:rsidP="000C1D7D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b/>
                <w:sz w:val="16"/>
                <w:szCs w:val="16"/>
                <w:lang w:eastAsia="cs-CZ"/>
              </w:rPr>
              <w:t>Název třídy položky</w:t>
            </w:r>
          </w:p>
        </w:tc>
        <w:tc>
          <w:tcPr>
            <w:tcW w:w="1842" w:type="dxa"/>
            <w:shd w:val="clear" w:color="auto" w:fill="D3D3D3"/>
            <w:noWrap/>
            <w:vAlign w:val="center"/>
            <w:hideMark/>
          </w:tcPr>
          <w:p w:rsidR="000C1D7D" w:rsidRPr="000C1D7D" w:rsidRDefault="000C1D7D" w:rsidP="000C1D7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b/>
                <w:sz w:val="16"/>
                <w:szCs w:val="16"/>
                <w:lang w:eastAsia="cs-CZ"/>
              </w:rPr>
              <w:t>NR 2021</w:t>
            </w:r>
          </w:p>
        </w:tc>
      </w:tr>
      <w:tr w:rsidR="00BE4889" w:rsidRPr="000C1D7D" w:rsidTr="00BE4889">
        <w:trPr>
          <w:trHeight w:val="255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sz w:val="16"/>
                <w:szCs w:val="16"/>
                <w:lang w:eastAsia="cs-CZ"/>
              </w:rPr>
              <w:t>DAŇOVÉ PŘÍJMY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BE4889" w:rsidRPr="006F436A" w:rsidRDefault="00BE4889" w:rsidP="00BE48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836 833,00   </w:t>
            </w:r>
          </w:p>
        </w:tc>
      </w:tr>
      <w:tr w:rsidR="00BE4889" w:rsidRPr="000C1D7D" w:rsidTr="00BE4889">
        <w:trPr>
          <w:trHeight w:val="255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sz w:val="16"/>
                <w:szCs w:val="16"/>
                <w:lang w:eastAsia="cs-CZ"/>
              </w:rPr>
              <w:t>NEDAŇOVÉ PŘÍJMY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BE4889" w:rsidRPr="006F436A" w:rsidRDefault="00BE4889" w:rsidP="00BE48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113 465,60   </w:t>
            </w:r>
          </w:p>
        </w:tc>
      </w:tr>
      <w:tr w:rsidR="00BE4889" w:rsidRPr="000C1D7D" w:rsidTr="00BE4889">
        <w:trPr>
          <w:trHeight w:val="255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sz w:val="16"/>
                <w:szCs w:val="16"/>
                <w:lang w:eastAsia="cs-CZ"/>
              </w:rPr>
              <w:t>KAPITÁLOVÉ PŘÍJMY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BE4889" w:rsidRPr="006F436A" w:rsidRDefault="00BE4889" w:rsidP="00BE48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5 000,00   </w:t>
            </w:r>
          </w:p>
        </w:tc>
      </w:tr>
      <w:tr w:rsidR="00BE4889" w:rsidRPr="000C1D7D" w:rsidTr="00BE4889">
        <w:trPr>
          <w:trHeight w:val="255"/>
        </w:trPr>
        <w:tc>
          <w:tcPr>
            <w:tcW w:w="3823" w:type="dxa"/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sz w:val="16"/>
                <w:szCs w:val="16"/>
                <w:lang w:eastAsia="cs-CZ"/>
              </w:rPr>
              <w:t>PŘIJATÉ TRANSFERY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BE4889" w:rsidRPr="006F436A" w:rsidRDefault="00BE4889" w:rsidP="00BE48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94 583,00   </w:t>
            </w:r>
          </w:p>
        </w:tc>
      </w:tr>
      <w:tr w:rsidR="00BE4889" w:rsidRPr="000C1D7D" w:rsidTr="00BE4889">
        <w:trPr>
          <w:trHeight w:val="255"/>
        </w:trPr>
        <w:tc>
          <w:tcPr>
            <w:tcW w:w="3823" w:type="dxa"/>
            <w:shd w:val="clear" w:color="auto" w:fill="D3D3D3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eastAsia="Times New Roman" w:cstheme="minorHAnsi"/>
                <w:b/>
                <w:sz w:val="16"/>
                <w:szCs w:val="16"/>
                <w:lang w:eastAsia="cs-CZ"/>
              </w:rPr>
            </w:pPr>
            <w:r w:rsidRPr="000C1D7D">
              <w:rPr>
                <w:rFonts w:eastAsia="Times New Roman" w:cstheme="minorHAnsi"/>
                <w:b/>
                <w:sz w:val="16"/>
                <w:szCs w:val="16"/>
                <w:lang w:eastAsia="cs-CZ"/>
              </w:rPr>
              <w:t>Úhrn zdrojů pro použití v roce 2021</w:t>
            </w:r>
          </w:p>
        </w:tc>
        <w:tc>
          <w:tcPr>
            <w:tcW w:w="1842" w:type="dxa"/>
            <w:shd w:val="clear" w:color="auto" w:fill="D3D3D3"/>
            <w:noWrap/>
            <w:vAlign w:val="center"/>
          </w:tcPr>
          <w:p w:rsidR="00BE4889" w:rsidRPr="006F436A" w:rsidRDefault="00BE4889" w:rsidP="00BE488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6F436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1 049 881,60</w:t>
            </w:r>
          </w:p>
        </w:tc>
      </w:tr>
    </w:tbl>
    <w:p w:rsidR="000C1D7D" w:rsidRDefault="000C1D7D" w:rsidP="003165FE">
      <w:pPr>
        <w:rPr>
          <w:b/>
        </w:rPr>
      </w:pPr>
    </w:p>
    <w:p w:rsidR="000C1D7D" w:rsidRDefault="00BE4889" w:rsidP="000C1D7D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403D96E9" wp14:editId="44A2FF81">
            <wp:extent cx="7267575" cy="3995738"/>
            <wp:effectExtent l="0" t="0" r="9525" b="5080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tbl>
      <w:tblPr>
        <w:tblW w:w="56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701"/>
      </w:tblGrid>
      <w:tr w:rsidR="000C1D7D" w:rsidRPr="000C1D7D" w:rsidTr="000C1D7D">
        <w:trPr>
          <w:trHeight w:val="25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C1D7D" w:rsidRPr="000C1D7D" w:rsidRDefault="000C1D7D" w:rsidP="000C1D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lastRenderedPageBreak/>
              <w:t>N</w:t>
            </w:r>
            <w:r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á</w:t>
            </w:r>
            <w:r w:rsidRPr="000C1D7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zev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0C1D7D" w:rsidRPr="000C1D7D" w:rsidRDefault="000C1D7D" w:rsidP="000C1D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Běžné výdaje (bez oprav)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949 292,80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Opravy a udržování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47 440,00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Běžné výdaje (bez oprav)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901 852,80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Investiční výdaje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197 692,00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Investiční výdaje a opravy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245 132,00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Výdaje celkem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1 146 984,80</w:t>
            </w:r>
          </w:p>
        </w:tc>
      </w:tr>
      <w:tr w:rsidR="00BE4889" w:rsidRPr="000C1D7D" w:rsidTr="009406BA">
        <w:trPr>
          <w:trHeight w:hRule="exact" w:val="227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BE4889" w:rsidRPr="000C1D7D" w:rsidRDefault="00BE4889" w:rsidP="00BE48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0C1D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Investiční výdaje a opravy na cel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</w:t>
            </w:r>
            <w:r w:rsidRPr="000C1D7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ových výdajích (v 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BE4889" w:rsidRDefault="00BE4889" w:rsidP="00BE488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21,37</w:t>
            </w:r>
          </w:p>
        </w:tc>
      </w:tr>
    </w:tbl>
    <w:p w:rsidR="000C1D7D" w:rsidRDefault="000C1D7D" w:rsidP="003165FE">
      <w:pPr>
        <w:rPr>
          <w:b/>
        </w:rPr>
      </w:pPr>
    </w:p>
    <w:p w:rsidR="000C1D7D" w:rsidRDefault="009406BA" w:rsidP="000C1D7D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28F57571" wp14:editId="6992AAC8">
            <wp:extent cx="7953375" cy="4100514"/>
            <wp:effectExtent l="0" t="0" r="9525" b="14605"/>
            <wp:docPr id="12" name="Graf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1D7D" w:rsidRDefault="000C1D7D" w:rsidP="000C1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0C1D7D">
        <w:rPr>
          <w:rFonts w:ascii="Arial" w:hAnsi="Arial" w:cs="Arial"/>
          <w:b/>
          <w:bCs/>
          <w:color w:val="000000"/>
        </w:rPr>
        <w:lastRenderedPageBreak/>
        <w:t>Přehled výdajů města na rok 202</w:t>
      </w:r>
      <w:r>
        <w:rPr>
          <w:rFonts w:ascii="Arial" w:hAnsi="Arial" w:cs="Arial"/>
          <w:b/>
          <w:bCs/>
          <w:color w:val="000000"/>
        </w:rPr>
        <w:t>1</w:t>
      </w:r>
      <w:r w:rsidRPr="000C1D7D">
        <w:rPr>
          <w:rFonts w:ascii="Arial" w:hAnsi="Arial" w:cs="Arial"/>
          <w:b/>
          <w:bCs/>
          <w:color w:val="000000"/>
        </w:rPr>
        <w:t xml:space="preserve"> podle položkových skupin (v tis.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0C1D7D">
        <w:rPr>
          <w:rFonts w:ascii="Arial" w:hAnsi="Arial" w:cs="Arial"/>
          <w:b/>
          <w:bCs/>
          <w:color w:val="000000"/>
        </w:rPr>
        <w:t>Kč)</w:t>
      </w:r>
    </w:p>
    <w:p w:rsidR="00903489" w:rsidRDefault="00903489" w:rsidP="000C1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tbl>
      <w:tblPr>
        <w:tblW w:w="92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540"/>
        <w:gridCol w:w="1140"/>
      </w:tblGrid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proofErr w:type="spellStart"/>
            <w:r w:rsidRPr="00954C9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Sesk</w:t>
            </w:r>
            <w:proofErr w:type="spellEnd"/>
          </w:p>
        </w:tc>
        <w:tc>
          <w:tcPr>
            <w:tcW w:w="7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Seskupení položky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Platy a podobné a související výdaje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241 656,000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51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Neinvestiční nákupy a související výdaje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268 972,200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52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Neinvestiční transfery soukromoprávním subjektům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91 760,000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53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Neinvestiční transfery veřejnoprávním subjektům a mezi peněžními fondy téhož subjektu a platby daní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317 101,500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54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Neinvestiční transfery obyvatelstvu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6 275,000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Neinvestiční půjčené prostředky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105,000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Výdaje na náhrady za nezpůsobenou újmu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450,000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59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Ostatní neinvestiční výdaje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22 973,100</w:t>
            </w:r>
          </w:p>
        </w:tc>
      </w:tr>
      <w:tr w:rsidR="00954C9A" w:rsidRPr="00954C9A" w:rsidTr="00954C9A">
        <w:trPr>
          <w:trHeight w:hRule="exact"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Provozní výdaje celkem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:rsidR="00954C9A" w:rsidRPr="00954C9A" w:rsidRDefault="00954C9A" w:rsidP="00954C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54C9A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949 292,80</w:t>
            </w:r>
          </w:p>
        </w:tc>
      </w:tr>
    </w:tbl>
    <w:p w:rsidR="00903489" w:rsidRPr="009406BA" w:rsidRDefault="00903489" w:rsidP="000C1D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</w:rPr>
      </w:pPr>
    </w:p>
    <w:p w:rsidR="000C1D7D" w:rsidRPr="000C1D7D" w:rsidRDefault="00954C9A" w:rsidP="0090348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noProof/>
          <w:lang w:eastAsia="cs-CZ"/>
        </w:rPr>
        <w:drawing>
          <wp:inline distT="0" distB="0" distL="0" distR="0" wp14:anchorId="7688010D" wp14:editId="173DCC0D">
            <wp:extent cx="8058150" cy="3533775"/>
            <wp:effectExtent l="0" t="0" r="0" b="9525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59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3860"/>
        <w:gridCol w:w="1559"/>
      </w:tblGrid>
      <w:tr w:rsidR="00903489" w:rsidRPr="00903489" w:rsidTr="00903489">
        <w:trPr>
          <w:trHeight w:val="51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903489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lastRenderedPageBreak/>
              <w:t>Sesk</w:t>
            </w:r>
            <w:proofErr w:type="spellEnd"/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Seskupení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  <w:t>NR 2021</w:t>
            </w:r>
          </w:p>
        </w:tc>
      </w:tr>
      <w:tr w:rsidR="00903489" w:rsidRPr="00903489" w:rsidTr="00903489">
        <w:trPr>
          <w:trHeight w:val="2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61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Investiční nákupy a související výdaje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489" w:rsidRPr="00903489" w:rsidRDefault="00954C9A" w:rsidP="00954C9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197 492</w:t>
            </w:r>
            <w:r w:rsidR="00903489"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,00</w:t>
            </w:r>
          </w:p>
        </w:tc>
      </w:tr>
      <w:tr w:rsidR="00903489" w:rsidRPr="00903489" w:rsidTr="00903489">
        <w:trPr>
          <w:trHeight w:val="2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62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Nákup akcií a majetkových podílů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903489" w:rsidRPr="00903489" w:rsidTr="00903489">
        <w:trPr>
          <w:trHeight w:val="2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63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Investiční transfery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489" w:rsidRPr="00903489" w:rsidRDefault="00903489" w:rsidP="00954C9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200,00</w:t>
            </w:r>
          </w:p>
        </w:tc>
      </w:tr>
      <w:tr w:rsidR="00903489" w:rsidRPr="00903489" w:rsidTr="00903489">
        <w:trPr>
          <w:trHeight w:val="2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64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Investiční půjčené prostředky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</w:tr>
      <w:tr w:rsidR="00903489" w:rsidRPr="00903489" w:rsidTr="00903489">
        <w:trPr>
          <w:trHeight w:val="25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3489" w:rsidRPr="00903489" w:rsidRDefault="00954C9A" w:rsidP="00954C9A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197 692</w:t>
            </w:r>
            <w:r w:rsidR="00903489" w:rsidRPr="00903489">
              <w:rPr>
                <w:rFonts w:eastAsia="Times New Roman" w:cstheme="minorHAnsi"/>
                <w:sz w:val="20"/>
                <w:szCs w:val="20"/>
                <w:lang w:eastAsia="cs-CZ"/>
              </w:rPr>
              <w:t>,00</w:t>
            </w:r>
          </w:p>
        </w:tc>
      </w:tr>
    </w:tbl>
    <w:p w:rsidR="00903489" w:rsidRDefault="00903489" w:rsidP="000C1D7D">
      <w:pPr>
        <w:jc w:val="center"/>
        <w:rPr>
          <w:b/>
        </w:rPr>
      </w:pPr>
    </w:p>
    <w:p w:rsidR="00903489" w:rsidRDefault="00903489" w:rsidP="000C1D7D">
      <w:pPr>
        <w:jc w:val="center"/>
        <w:rPr>
          <w:b/>
        </w:rPr>
      </w:pPr>
      <w:r>
        <w:rPr>
          <w:noProof/>
          <w:lang w:eastAsia="cs-CZ"/>
        </w:rPr>
        <w:drawing>
          <wp:inline distT="0" distB="0" distL="0" distR="0" wp14:anchorId="7B1A7602" wp14:editId="779AB4B4">
            <wp:extent cx="7086600" cy="3609975"/>
            <wp:effectExtent l="0" t="0" r="0" b="9525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03489" w:rsidRDefault="00903489" w:rsidP="000C1D7D">
      <w:pPr>
        <w:jc w:val="center"/>
        <w:rPr>
          <w:b/>
        </w:rPr>
      </w:pPr>
    </w:p>
    <w:p w:rsidR="00903489" w:rsidRDefault="00903489" w:rsidP="000C1D7D">
      <w:pPr>
        <w:jc w:val="center"/>
        <w:rPr>
          <w:b/>
        </w:rPr>
      </w:pPr>
    </w:p>
    <w:p w:rsidR="00903489" w:rsidRPr="00903489" w:rsidRDefault="00903489" w:rsidP="009034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903489">
        <w:rPr>
          <w:rFonts w:ascii="Arial" w:hAnsi="Arial" w:cs="Arial"/>
          <w:b/>
          <w:bCs/>
          <w:color w:val="000000"/>
        </w:rPr>
        <w:lastRenderedPageBreak/>
        <w:t>Přehled výdajů města na rok 202</w:t>
      </w:r>
      <w:r>
        <w:rPr>
          <w:rFonts w:ascii="Arial" w:hAnsi="Arial" w:cs="Arial"/>
          <w:b/>
          <w:bCs/>
          <w:color w:val="000000"/>
        </w:rPr>
        <w:t>1</w:t>
      </w:r>
      <w:r w:rsidRPr="00903489">
        <w:rPr>
          <w:rFonts w:ascii="Arial" w:hAnsi="Arial" w:cs="Arial"/>
          <w:b/>
          <w:bCs/>
          <w:color w:val="000000"/>
        </w:rPr>
        <w:t xml:space="preserve"> podle oddílů (v tis.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903489">
        <w:rPr>
          <w:rFonts w:ascii="Arial" w:hAnsi="Arial" w:cs="Arial"/>
          <w:b/>
          <w:bCs/>
          <w:color w:val="000000"/>
        </w:rPr>
        <w:t>Kč)</w:t>
      </w:r>
    </w:p>
    <w:p w:rsidR="00903489" w:rsidRDefault="00954C9A" w:rsidP="000C1D7D">
      <w:pPr>
        <w:jc w:val="center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1938020</wp:posOffset>
            </wp:positionV>
            <wp:extent cx="5524500" cy="3938270"/>
            <wp:effectExtent l="0" t="0" r="0" b="5080"/>
            <wp:wrapSquare wrapText="bothSides"/>
            <wp:docPr id="15" name="Graf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5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1300"/>
      </w:tblGrid>
      <w:tr w:rsidR="00903489" w:rsidRPr="00903489" w:rsidTr="00954C9A">
        <w:trPr>
          <w:trHeight w:val="575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3D3D3"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NR 2021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Zemědělství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5 020,00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Průmysl a stavebnictví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205,00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Doprava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178 487,80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Školství (Vzdělávání)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120 652,50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Kultura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51 664,00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Tělovýchova a zájmová činnost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127 650,00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Zdravotnictví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Bydlení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34 429,00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Komunální služby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191 633,00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Životní prostředí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49 038,00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Ostatní činnosti pro obyvatelstvo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0,00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Sociální věci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43 008,00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Bezpečnost a veřejný pořádek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70 292,00</w:t>
            </w:r>
          </w:p>
        </w:tc>
      </w:tr>
      <w:tr w:rsidR="00954C9A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C9A" w:rsidRPr="00903489" w:rsidRDefault="00954C9A" w:rsidP="00954C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Veřejná správa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4C9A" w:rsidRPr="00954C9A" w:rsidRDefault="00954C9A" w:rsidP="00954C9A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954C9A">
              <w:rPr>
                <w:rFonts w:ascii="Calibri" w:hAnsi="Calibri" w:cs="Calibri"/>
                <w:sz w:val="18"/>
                <w:szCs w:val="18"/>
              </w:rPr>
              <w:t>274 905,50</w:t>
            </w:r>
          </w:p>
        </w:tc>
      </w:tr>
      <w:tr w:rsidR="00903489" w:rsidRPr="00903489" w:rsidTr="00954C9A">
        <w:trPr>
          <w:trHeight w:hRule="exact" w:val="25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3D3D3"/>
            <w:noWrap/>
            <w:vAlign w:val="center"/>
            <w:hideMark/>
          </w:tcPr>
          <w:p w:rsidR="00903489" w:rsidRPr="00903489" w:rsidRDefault="00903489" w:rsidP="00903489">
            <w:pPr>
              <w:spacing w:after="0" w:line="240" w:lineRule="auto"/>
              <w:rPr>
                <w:rFonts w:ascii="Calibri" w:eastAsia="Times New Roman" w:hAnsi="Calibri" w:cs="Calibri"/>
                <w:b/>
                <w:sz w:val="16"/>
                <w:szCs w:val="16"/>
                <w:lang w:eastAsia="cs-CZ"/>
              </w:rPr>
            </w:pPr>
            <w:r w:rsidRPr="00903489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</w:t>
            </w:r>
            <w:r w:rsidRPr="00903489">
              <w:rPr>
                <w:rFonts w:ascii="Calibri" w:eastAsia="Times New Roman" w:hAnsi="Calibri" w:cs="Calibri"/>
                <w:b/>
                <w:sz w:val="16"/>
                <w:szCs w:val="16"/>
                <w:lang w:eastAsia="cs-CZ"/>
              </w:rPr>
              <w:t>V</w:t>
            </w:r>
            <w:r w:rsidRPr="00903489">
              <w:rPr>
                <w:b/>
                <w:bCs/>
                <w:sz w:val="17"/>
                <w:szCs w:val="17"/>
              </w:rPr>
              <w:t>ýdaje celkem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3D3D3"/>
            <w:noWrap/>
            <w:vAlign w:val="center"/>
          </w:tcPr>
          <w:p w:rsidR="00903489" w:rsidRPr="00954C9A" w:rsidRDefault="00954C9A" w:rsidP="00954C9A">
            <w:pPr>
              <w:jc w:val="right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954C9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1 146 984,80</w:t>
            </w:r>
          </w:p>
        </w:tc>
      </w:tr>
    </w:tbl>
    <w:p w:rsidR="00903489" w:rsidRDefault="00903489" w:rsidP="000C1D7D">
      <w:pPr>
        <w:jc w:val="center"/>
        <w:rPr>
          <w:b/>
        </w:rPr>
      </w:pPr>
    </w:p>
    <w:p w:rsidR="00903489" w:rsidRDefault="00903489" w:rsidP="000C1D7D">
      <w:pPr>
        <w:jc w:val="center"/>
        <w:rPr>
          <w:b/>
        </w:rPr>
      </w:pPr>
    </w:p>
    <w:p w:rsidR="00903489" w:rsidRDefault="00903489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p w:rsidR="003D6246" w:rsidRDefault="003D6246" w:rsidP="000C1D7D">
      <w:pPr>
        <w:jc w:val="center"/>
        <w:rPr>
          <w:b/>
        </w:rPr>
      </w:pPr>
    </w:p>
    <w:sectPr w:rsidR="003D6246" w:rsidSect="009A31A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A2"/>
    <w:rsid w:val="000C1D7D"/>
    <w:rsid w:val="001D0F66"/>
    <w:rsid w:val="003165FE"/>
    <w:rsid w:val="003A5985"/>
    <w:rsid w:val="003D6246"/>
    <w:rsid w:val="006F436A"/>
    <w:rsid w:val="008923A1"/>
    <w:rsid w:val="00903489"/>
    <w:rsid w:val="009406BA"/>
    <w:rsid w:val="00954C9A"/>
    <w:rsid w:val="009A31A2"/>
    <w:rsid w:val="00AF2E70"/>
    <w:rsid w:val="00BE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0448B-61B5-447C-B2DA-67A99D512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A3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5" Type="http://schemas.openxmlformats.org/officeDocument/2006/relationships/chart" Target="charts/chart2.xml"/><Relationship Id="rId10" Type="http://schemas.openxmlformats.org/officeDocument/2006/relationships/chart" Target="charts/chart7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AppData\Roaming\Microsoft\Excel\V&#253;b&#283;rov&#233;%20porovn&#225;n&#237;%20dat%20(version%201).xlsb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6\Desktop\V&#253;b&#283;rov&#233;%20porovn&#225;n&#237;%20dat.xlsx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/>
              <a:t>Vývoj</a:t>
            </a:r>
            <a:r>
              <a:rPr lang="cs-CZ" b="1" baseline="0"/>
              <a:t> schváleného rozpočtu příjmů</a:t>
            </a:r>
            <a:endParaRPr lang="cs-CZ" b="1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'Výběrové porovnání dat'!$C$13</c:f>
              <c:strCache>
                <c:ptCount val="1"/>
                <c:pt idx="0">
                  <c:v>DAŇOVÉ PŘÍJMY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'Výběrové porovnání dat'!$D$12:$O$12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dat'!$D$13:$O$13</c:f>
              <c:numCache>
                <c:formatCode>#,##0.00</c:formatCode>
                <c:ptCount val="12"/>
                <c:pt idx="0">
                  <c:v>578982.35</c:v>
                </c:pt>
                <c:pt idx="1">
                  <c:v>566743.51</c:v>
                </c:pt>
                <c:pt idx="2">
                  <c:v>623237.72</c:v>
                </c:pt>
                <c:pt idx="3">
                  <c:v>655655.19999999995</c:v>
                </c:pt>
                <c:pt idx="4">
                  <c:v>634613.57999999996</c:v>
                </c:pt>
                <c:pt idx="5">
                  <c:v>673790.75</c:v>
                </c:pt>
                <c:pt idx="6">
                  <c:v>722802.91</c:v>
                </c:pt>
                <c:pt idx="7">
                  <c:v>787840.47</c:v>
                </c:pt>
                <c:pt idx="8">
                  <c:v>857094.29</c:v>
                </c:pt>
                <c:pt idx="9">
                  <c:v>885901</c:v>
                </c:pt>
                <c:pt idx="10">
                  <c:v>800138.8</c:v>
                </c:pt>
                <c:pt idx="11" formatCode="#\ ##0.00\ _K_č">
                  <c:v>836833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0B6-45CA-89DE-6C0EA0C5A50C}"/>
            </c:ext>
          </c:extLst>
        </c:ser>
        <c:ser>
          <c:idx val="1"/>
          <c:order val="1"/>
          <c:tx>
            <c:strRef>
              <c:f>'Výběrové porovnání dat'!$C$14</c:f>
              <c:strCache>
                <c:ptCount val="1"/>
                <c:pt idx="0">
                  <c:v>NEDAŇOVÉ PŘÍJMY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'Výběrové porovnání dat'!$D$12:$O$12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dat'!$D$14:$O$14</c:f>
              <c:numCache>
                <c:formatCode>#,##0.00</c:formatCode>
                <c:ptCount val="12"/>
                <c:pt idx="0">
                  <c:v>109038.05</c:v>
                </c:pt>
                <c:pt idx="1">
                  <c:v>78437.19</c:v>
                </c:pt>
                <c:pt idx="2">
                  <c:v>76532.679999999993</c:v>
                </c:pt>
                <c:pt idx="3">
                  <c:v>82463.59</c:v>
                </c:pt>
                <c:pt idx="4">
                  <c:v>85610.65</c:v>
                </c:pt>
                <c:pt idx="5">
                  <c:v>92915.03</c:v>
                </c:pt>
                <c:pt idx="6">
                  <c:v>97010.31</c:v>
                </c:pt>
                <c:pt idx="7">
                  <c:v>105147.69</c:v>
                </c:pt>
                <c:pt idx="8">
                  <c:v>134261.04999999999</c:v>
                </c:pt>
                <c:pt idx="9">
                  <c:v>131600.79999999999</c:v>
                </c:pt>
                <c:pt idx="10">
                  <c:v>130852</c:v>
                </c:pt>
                <c:pt idx="11" formatCode="#\ ##0.00\ _K_č">
                  <c:v>113465.60000000001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0B6-45CA-89DE-6C0EA0C5A50C}"/>
            </c:ext>
          </c:extLst>
        </c:ser>
        <c:ser>
          <c:idx val="2"/>
          <c:order val="2"/>
          <c:tx>
            <c:strRef>
              <c:f>'Výběrové porovnání dat'!$C$15</c:f>
              <c:strCache>
                <c:ptCount val="1"/>
                <c:pt idx="0">
                  <c:v>KAPITÁLOVÉ PŘÍJMY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'Výběrové porovnání dat'!$D$12:$O$12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dat'!$D$15:$O$15</c:f>
              <c:numCache>
                <c:formatCode>#,##0.00</c:formatCode>
                <c:ptCount val="12"/>
                <c:pt idx="0">
                  <c:v>50569.37</c:v>
                </c:pt>
                <c:pt idx="1">
                  <c:v>21037.38</c:v>
                </c:pt>
                <c:pt idx="2">
                  <c:v>22507.66</c:v>
                </c:pt>
                <c:pt idx="3">
                  <c:v>15355.93</c:v>
                </c:pt>
                <c:pt idx="4">
                  <c:v>12967.85</c:v>
                </c:pt>
                <c:pt idx="5">
                  <c:v>26583.66</c:v>
                </c:pt>
                <c:pt idx="6">
                  <c:v>4314.26</c:v>
                </c:pt>
                <c:pt idx="7">
                  <c:v>10349.61</c:v>
                </c:pt>
                <c:pt idx="8">
                  <c:v>29752.7</c:v>
                </c:pt>
                <c:pt idx="9">
                  <c:v>10000</c:v>
                </c:pt>
                <c:pt idx="10">
                  <c:v>15133.3</c:v>
                </c:pt>
                <c:pt idx="11" formatCode="#\ ##0.00\ _K_č">
                  <c:v>5000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0B6-45CA-89DE-6C0EA0C5A50C}"/>
            </c:ext>
          </c:extLst>
        </c:ser>
        <c:ser>
          <c:idx val="3"/>
          <c:order val="3"/>
          <c:tx>
            <c:strRef>
              <c:f>'Výběrové porovnání dat'!$C$16</c:f>
              <c:strCache>
                <c:ptCount val="1"/>
                <c:pt idx="0">
                  <c:v>PŘIJATÉ TRANSFERY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'Výběrové porovnání dat'!$D$12:$O$12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dat'!$D$16:$O$16</c:f>
              <c:numCache>
                <c:formatCode>#,##0.00</c:formatCode>
                <c:ptCount val="12"/>
                <c:pt idx="0">
                  <c:v>534842.34</c:v>
                </c:pt>
                <c:pt idx="1">
                  <c:v>280704.26</c:v>
                </c:pt>
                <c:pt idx="2">
                  <c:v>481203.93</c:v>
                </c:pt>
                <c:pt idx="3">
                  <c:v>193865.61</c:v>
                </c:pt>
                <c:pt idx="4">
                  <c:v>179516.95</c:v>
                </c:pt>
                <c:pt idx="5">
                  <c:v>109339.89</c:v>
                </c:pt>
                <c:pt idx="6">
                  <c:v>144112.85</c:v>
                </c:pt>
                <c:pt idx="7">
                  <c:v>200112.57</c:v>
                </c:pt>
                <c:pt idx="8">
                  <c:v>276118.34999999998</c:v>
                </c:pt>
                <c:pt idx="9">
                  <c:v>80968</c:v>
                </c:pt>
                <c:pt idx="10">
                  <c:v>150655.1</c:v>
                </c:pt>
                <c:pt idx="11" formatCode="#\ ##0.00\ _K_č">
                  <c:v>94583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0B6-45CA-89DE-6C0EA0C5A5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865323551"/>
        <c:axId val="1865324383"/>
      </c:barChart>
      <c:catAx>
        <c:axId val="186532355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65324383"/>
        <c:crosses val="autoZero"/>
        <c:auto val="1"/>
        <c:lblAlgn val="ctr"/>
        <c:lblOffset val="100"/>
        <c:noMultiLvlLbl val="0"/>
      </c:catAx>
      <c:valAx>
        <c:axId val="18653243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6532355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/>
              <a:t>Vývoj příjmů a výdajů rozpočtu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'Výběrové porovnání dat'!$C$28</c:f>
              <c:strCache>
                <c:ptCount val="1"/>
                <c:pt idx="0">
                  <c:v>Příjmy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'Výběrové porovnání dat'!$D$27:$O$27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dat'!$D$28:$O$28</c:f>
              <c:numCache>
                <c:formatCode>#,##0.00</c:formatCode>
                <c:ptCount val="12"/>
                <c:pt idx="0">
                  <c:v>1273432.1040000001</c:v>
                </c:pt>
                <c:pt idx="1">
                  <c:v>946922.33799999999</c:v>
                </c:pt>
                <c:pt idx="2">
                  <c:v>1203481.9909999999</c:v>
                </c:pt>
                <c:pt idx="3">
                  <c:v>947340.33400000003</c:v>
                </c:pt>
                <c:pt idx="4">
                  <c:v>912709.02399999998</c:v>
                </c:pt>
                <c:pt idx="5">
                  <c:v>902629.33200000005</c:v>
                </c:pt>
                <c:pt idx="6">
                  <c:v>968240.31900000002</c:v>
                </c:pt>
                <c:pt idx="7">
                  <c:v>1103450.3459999999</c:v>
                </c:pt>
                <c:pt idx="8">
                  <c:v>1297226.3970000001</c:v>
                </c:pt>
                <c:pt idx="9">
                  <c:v>1108469.8</c:v>
                </c:pt>
                <c:pt idx="10">
                  <c:v>1096779.2</c:v>
                </c:pt>
                <c:pt idx="11">
                  <c:v>1049881.6000000001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7B1-4F5F-82B4-C2D8970C5E24}"/>
            </c:ext>
          </c:extLst>
        </c:ser>
        <c:ser>
          <c:idx val="1"/>
          <c:order val="1"/>
          <c:tx>
            <c:strRef>
              <c:f>'Výběrové porovnání dat'!$C$29</c:f>
              <c:strCache>
                <c:ptCount val="1"/>
                <c:pt idx="0">
                  <c:v>Výdaje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'Výběrové porovnání dat'!$D$27:$O$27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dat'!$D$29:$O$29</c:f>
              <c:numCache>
                <c:formatCode>#,##0.00</c:formatCode>
                <c:ptCount val="12"/>
                <c:pt idx="0">
                  <c:v>1440949.47</c:v>
                </c:pt>
                <c:pt idx="1">
                  <c:v>1303124.5870000001</c:v>
                </c:pt>
                <c:pt idx="2">
                  <c:v>779458.66</c:v>
                </c:pt>
                <c:pt idx="3">
                  <c:v>858951.38</c:v>
                </c:pt>
                <c:pt idx="4">
                  <c:v>868879.99300000002</c:v>
                </c:pt>
                <c:pt idx="5">
                  <c:v>834332.46600000001</c:v>
                </c:pt>
                <c:pt idx="6">
                  <c:v>1006699.878</c:v>
                </c:pt>
                <c:pt idx="7">
                  <c:v>1167478.371</c:v>
                </c:pt>
                <c:pt idx="8">
                  <c:v>1231286.973</c:v>
                </c:pt>
                <c:pt idx="9">
                  <c:v>1164386.2</c:v>
                </c:pt>
                <c:pt idx="10">
                  <c:v>1239840.5</c:v>
                </c:pt>
                <c:pt idx="11">
                  <c:v>1146984.8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7B1-4F5F-82B4-C2D8970C5E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65330623"/>
        <c:axId val="1865335615"/>
      </c:barChart>
      <c:lineChart>
        <c:grouping val="stacked"/>
        <c:varyColors val="0"/>
        <c:ser>
          <c:idx val="2"/>
          <c:order val="2"/>
          <c:tx>
            <c:strRef>
              <c:f>'Výběrové porovnání dat'!$C$30</c:f>
              <c:strCache>
                <c:ptCount val="1"/>
                <c:pt idx="0">
                  <c:v>Saldo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'Výběrové porovnání dat'!$D$27:$O$27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dat'!$D$30:$O$30</c:f>
              <c:numCache>
                <c:formatCode>#,##0.00</c:formatCode>
                <c:ptCount val="12"/>
                <c:pt idx="0">
                  <c:v>-167517.37</c:v>
                </c:pt>
                <c:pt idx="1">
                  <c:v>-356202.25</c:v>
                </c:pt>
                <c:pt idx="2">
                  <c:v>424023.33</c:v>
                </c:pt>
                <c:pt idx="3">
                  <c:v>88388.95</c:v>
                </c:pt>
                <c:pt idx="4">
                  <c:v>43829.03</c:v>
                </c:pt>
                <c:pt idx="5">
                  <c:v>68296.87</c:v>
                </c:pt>
                <c:pt idx="6">
                  <c:v>-38459.56</c:v>
                </c:pt>
                <c:pt idx="7">
                  <c:v>-64028.03</c:v>
                </c:pt>
                <c:pt idx="8">
                  <c:v>65939.42</c:v>
                </c:pt>
                <c:pt idx="9">
                  <c:v>-55916.4</c:v>
                </c:pt>
                <c:pt idx="10">
                  <c:v>-143061.29999999999</c:v>
                </c:pt>
                <c:pt idx="11">
                  <c:v>-97103.199999999953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7B1-4F5F-82B4-C2D8970C5E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65330623"/>
        <c:axId val="1865335615"/>
      </c:lineChart>
      <c:catAx>
        <c:axId val="18653306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65335615"/>
        <c:crosses val="autoZero"/>
        <c:auto val="1"/>
        <c:lblAlgn val="ctr"/>
        <c:lblOffset val="100"/>
        <c:noMultiLvlLbl val="0"/>
      </c:catAx>
      <c:valAx>
        <c:axId val="1865335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865330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b="1"/>
              <a:t>Vývoj schváleného rozpočtu výdajů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barChart>
        <c:barDir val="col"/>
        <c:grouping val="stacked"/>
        <c:varyColors val="0"/>
        <c:ser>
          <c:idx val="1"/>
          <c:order val="0"/>
          <c:tx>
            <c:strRef>
              <c:f>'Výběrové porovnání dat'!$C$40</c:f>
              <c:strCache>
                <c:ptCount val="1"/>
                <c:pt idx="0">
                  <c:v>Běžné výdaje (bez oprav)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cat>
            <c:strRef>
              <c:f>'Výběrové porovnání dat'!$D$37:$O$37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dat'!$D$40:$O$40</c:f>
              <c:numCache>
                <c:formatCode>#,##0.00</c:formatCode>
                <c:ptCount val="12"/>
                <c:pt idx="0">
                  <c:v>818792.08299999998</c:v>
                </c:pt>
                <c:pt idx="1">
                  <c:v>618200.43099999998</c:v>
                </c:pt>
                <c:pt idx="2">
                  <c:v>617821.29700000002</c:v>
                </c:pt>
                <c:pt idx="3">
                  <c:v>626545.99899999995</c:v>
                </c:pt>
                <c:pt idx="4">
                  <c:v>665090.33400000003</c:v>
                </c:pt>
                <c:pt idx="5">
                  <c:v>692704.71499999997</c:v>
                </c:pt>
                <c:pt idx="6">
                  <c:v>753306.16399999999</c:v>
                </c:pt>
                <c:pt idx="7">
                  <c:v>832284.35100000002</c:v>
                </c:pt>
                <c:pt idx="8">
                  <c:v>902246.054</c:v>
                </c:pt>
                <c:pt idx="9">
                  <c:v>901336.2</c:v>
                </c:pt>
                <c:pt idx="10">
                  <c:v>1015158.6</c:v>
                </c:pt>
                <c:pt idx="11">
                  <c:v>901852.8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584-446E-808E-463D23395C69}"/>
            </c:ext>
          </c:extLst>
        </c:ser>
        <c:ser>
          <c:idx val="2"/>
          <c:order val="1"/>
          <c:tx>
            <c:strRef>
              <c:f>'Výběrové porovnání dat'!$C$41</c:f>
              <c:strCache>
                <c:ptCount val="1"/>
                <c:pt idx="0">
                  <c:v>Investiční výdaje</c:v>
                </c:pt>
              </c:strCache>
            </c:strRef>
          </c:tx>
          <c:spPr>
            <a:solidFill>
              <a:srgbClr val="0070C0"/>
            </a:solidFill>
            <a:ln>
              <a:noFill/>
            </a:ln>
            <a:effectLst/>
          </c:spPr>
          <c:invertIfNegative val="0"/>
          <c:cat>
            <c:strRef>
              <c:f>'Výběrové porovnání dat'!$D$37:$O$37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dat'!$D$41:$O$41</c:f>
              <c:numCache>
                <c:formatCode>#,##0.00</c:formatCode>
                <c:ptCount val="12"/>
                <c:pt idx="0">
                  <c:v>580850.63500000001</c:v>
                </c:pt>
                <c:pt idx="1">
                  <c:v>653147.79399999999</c:v>
                </c:pt>
                <c:pt idx="2">
                  <c:v>135491.36900000001</c:v>
                </c:pt>
                <c:pt idx="3">
                  <c:v>204375.53599999999</c:v>
                </c:pt>
                <c:pt idx="4">
                  <c:v>176893.601</c:v>
                </c:pt>
                <c:pt idx="5">
                  <c:v>109015.47500000001</c:v>
                </c:pt>
                <c:pt idx="6">
                  <c:v>215832.99100000001</c:v>
                </c:pt>
                <c:pt idx="7">
                  <c:v>287069.64199999999</c:v>
                </c:pt>
                <c:pt idx="8">
                  <c:v>284907.55699999997</c:v>
                </c:pt>
                <c:pt idx="9">
                  <c:v>214560</c:v>
                </c:pt>
                <c:pt idx="10">
                  <c:v>190095.9</c:v>
                </c:pt>
                <c:pt idx="11">
                  <c:v>197692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584-446E-808E-463D23395C69}"/>
            </c:ext>
          </c:extLst>
        </c:ser>
        <c:ser>
          <c:idx val="0"/>
          <c:order val="2"/>
          <c:tx>
            <c:strRef>
              <c:f>'Výběrové porovnání dat'!$C$39</c:f>
              <c:strCache>
                <c:ptCount val="1"/>
                <c:pt idx="0">
                  <c:v>Opravy a udržování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</c:spPr>
          <c:invertIfNegative val="0"/>
          <c:cat>
            <c:strRef>
              <c:f>'Výběrové porovnání dat'!$D$37:$O$37</c:f>
              <c:strCache>
                <c:ptCount val="12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  <c:pt idx="9">
                  <c:v>2020</c:v>
                </c:pt>
                <c:pt idx="10">
                  <c:v>RU 2020 (COVID)</c:v>
                </c:pt>
                <c:pt idx="11">
                  <c:v>NR 2021</c:v>
                </c:pt>
              </c:strCache>
            </c:strRef>
          </c:cat>
          <c:val>
            <c:numRef>
              <c:f>'Výběrové porovnání dat'!$D$39:$O$39</c:f>
              <c:numCache>
                <c:formatCode>#,##0.00</c:formatCode>
                <c:ptCount val="12"/>
                <c:pt idx="0">
                  <c:v>41306.752</c:v>
                </c:pt>
                <c:pt idx="1">
                  <c:v>31776.362000000001</c:v>
                </c:pt>
                <c:pt idx="2">
                  <c:v>26145.994999999999</c:v>
                </c:pt>
                <c:pt idx="3">
                  <c:v>28029.844000000001</c:v>
                </c:pt>
                <c:pt idx="4">
                  <c:v>26896.058000000001</c:v>
                </c:pt>
                <c:pt idx="5">
                  <c:v>32612.276000000002</c:v>
                </c:pt>
                <c:pt idx="6">
                  <c:v>37560.722000000002</c:v>
                </c:pt>
                <c:pt idx="7">
                  <c:v>48124.377999999997</c:v>
                </c:pt>
                <c:pt idx="8">
                  <c:v>44133.360999999997</c:v>
                </c:pt>
                <c:pt idx="9">
                  <c:v>48490</c:v>
                </c:pt>
                <c:pt idx="10">
                  <c:v>34586</c:v>
                </c:pt>
                <c:pt idx="11">
                  <c:v>47440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584-446E-808E-463D23395C6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28707967"/>
        <c:axId val="1728710463"/>
      </c:barChart>
      <c:catAx>
        <c:axId val="17287079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728710463"/>
        <c:crosses val="autoZero"/>
        <c:auto val="1"/>
        <c:lblAlgn val="ctr"/>
        <c:lblOffset val="100"/>
        <c:noMultiLvlLbl val="0"/>
      </c:catAx>
      <c:valAx>
        <c:axId val="17287104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17287079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baseline="0">
                <a:effectLst/>
              </a:rPr>
              <a:t>Zdroje rozpočtu města podle jednotlivých druhů příjmů</a:t>
            </a:r>
            <a:endParaRPr lang="cs-CZ" sz="11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30"/>
      <c:rotY val="14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AECD-45F9-ACA3-7C395BFE798A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AECD-45F9-ACA3-7C395BFE798A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AECD-45F9-ACA3-7C395BFE798A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AECD-45F9-ACA3-7C395BFE798A}"/>
              </c:ext>
            </c:extLst>
          </c:dPt>
          <c:dLbls>
            <c:dLbl>
              <c:idx val="0"/>
              <c:layout>
                <c:manualLayout>
                  <c:x val="-1.7291066282420758E-2"/>
                  <c:y val="-6.161744997557943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AECD-45F9-ACA3-7C395BFE798A}"/>
                </c:ext>
              </c:extLst>
            </c:dLbl>
            <c:dLbl>
              <c:idx val="1"/>
              <c:layout>
                <c:manualLayout>
                  <c:x val="1.3448607108549331E-2"/>
                  <c:y val="-4.107829998371968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AECD-45F9-ACA3-7C395BFE798A}"/>
                </c:ext>
              </c:extLst>
            </c:dLbl>
            <c:dLbl>
              <c:idx val="2"/>
              <c:layout>
                <c:manualLayout>
                  <c:x val="2.8818443804034581E-2"/>
                  <c:y val="-1.026957499592996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AECD-45F9-ACA3-7C395BFE798A}"/>
                </c:ext>
              </c:extLst>
            </c:dLbl>
            <c:dLbl>
              <c:idx val="3"/>
              <c:layout>
                <c:manualLayout>
                  <c:x val="1.7291066282420609E-2"/>
                  <c:y val="3.423191665309968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AECD-45F9-ACA3-7C395BFE798A}"/>
                </c:ext>
              </c:extLst>
            </c:dLbl>
            <c:numFmt formatCode="0.00%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'Výběrové porovnání dat'!$C$13:$C$16</c:f>
              <c:strCache>
                <c:ptCount val="4"/>
                <c:pt idx="0">
                  <c:v>DAŇOVÉ PŘÍJMY</c:v>
                </c:pt>
                <c:pt idx="1">
                  <c:v>NEDAŇOVÉ PŘÍJMY</c:v>
                </c:pt>
                <c:pt idx="2">
                  <c:v>KAPITÁLOVÉ PŘÍJMY</c:v>
                </c:pt>
                <c:pt idx="3">
                  <c:v>PŘIJATÉ TRANSFERY</c:v>
                </c:pt>
              </c:strCache>
            </c:strRef>
          </c:cat>
          <c:val>
            <c:numRef>
              <c:f>'Výběrové porovnání dat'!$O$13:$O$16</c:f>
              <c:numCache>
                <c:formatCode>#\ ##0.00\ _K_č</c:formatCode>
                <c:ptCount val="4"/>
                <c:pt idx="0">
                  <c:v>836833</c:v>
                </c:pt>
                <c:pt idx="1">
                  <c:v>113465.60000000001</c:v>
                </c:pt>
                <c:pt idx="2">
                  <c:v>5000</c:v>
                </c:pt>
                <c:pt idx="3">
                  <c:v>94583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AECD-45F9-ACA3-7C395BFE79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800" b="1" i="0" baseline="0">
                <a:effectLst/>
              </a:rPr>
              <a:t>Výdaje rozpočtu města podle jednotlivých druhů</a:t>
            </a:r>
            <a:endParaRPr lang="cs-CZ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30"/>
      <c:rotY val="14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979A-4CE6-BEFE-789085D71B4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979A-4CE6-BEFE-789085D71B4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979A-4CE6-BEFE-789085D71B42}"/>
              </c:ext>
            </c:extLst>
          </c:dPt>
          <c:dLbls>
            <c:dLbl>
              <c:idx val="0"/>
              <c:layout>
                <c:manualLayout>
                  <c:x val="-3.8323353293413187E-2"/>
                  <c:y val="-3.0971726959108051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79A-4CE6-BEFE-789085D71B42}"/>
                </c:ext>
              </c:extLst>
            </c:dLbl>
            <c:dLbl>
              <c:idx val="1"/>
              <c:layout>
                <c:manualLayout>
                  <c:x val="3.8323353293413173E-2"/>
                  <c:y val="-6.1943453918216675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79A-4CE6-BEFE-789085D71B42}"/>
                </c:ext>
              </c:extLst>
            </c:dLbl>
            <c:dLbl>
              <c:idx val="2"/>
              <c:layout>
                <c:manualLayout>
                  <c:x val="3.5129740518961956E-2"/>
                  <c:y val="6.1943453918216103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979A-4CE6-BEFE-789085D71B42}"/>
                </c:ext>
              </c:extLst>
            </c:dLbl>
            <c:numFmt formatCode="0.00%" sourceLinked="0"/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('Výběrové porovnání dat'!$C$38,'Výběrové porovnání dat'!$C$39,'Výběrové porovnání dat'!$C$41)</c:f>
              <c:strCache>
                <c:ptCount val="3"/>
                <c:pt idx="0">
                  <c:v>Běžné výdaje</c:v>
                </c:pt>
                <c:pt idx="1">
                  <c:v>Opravy a udržování</c:v>
                </c:pt>
                <c:pt idx="2">
                  <c:v>Investiční výdaje</c:v>
                </c:pt>
              </c:strCache>
            </c:strRef>
          </c:cat>
          <c:val>
            <c:numRef>
              <c:f>('Výběrové porovnání dat'!$O$38,'Výběrové porovnání dat'!$O$39,'Výběrové porovnání dat'!$O$41)</c:f>
              <c:numCache>
                <c:formatCode>#,##0.00</c:formatCode>
                <c:ptCount val="3"/>
                <c:pt idx="0">
                  <c:v>949292.8</c:v>
                </c:pt>
                <c:pt idx="1">
                  <c:v>47440</c:v>
                </c:pt>
                <c:pt idx="2">
                  <c:v>197692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79A-4CE6-BEFE-789085D71B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1" i="0" baseline="0">
                <a:effectLst/>
              </a:rPr>
              <a:t>Provozní výdaje rozpočtu města podle položkových skupin</a:t>
            </a:r>
            <a:endParaRPr lang="cs-CZ" sz="1400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30"/>
      <c:rotY val="4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33348642740412165"/>
          <c:w val="1"/>
          <c:h val="0.57579743882383394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EC7E-452B-B047-2DE7497291F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EC7E-452B-B047-2DE7497291F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EC7E-452B-B047-2DE7497291F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EC7E-452B-B047-2DE7497291F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EC7E-452B-B047-2DE7497291FF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EC7E-452B-B047-2DE7497291FF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EC7E-452B-B047-2DE7497291FF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EC7E-452B-B047-2DE7497291FF}"/>
              </c:ext>
            </c:extLst>
          </c:dPt>
          <c:dLbls>
            <c:dLbl>
              <c:idx val="0"/>
              <c:layout>
                <c:manualLayout>
                  <c:x val="7.5731030075141204E-2"/>
                  <c:y val="7.820418674080834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C7E-452B-B047-2DE7497291FF}"/>
                </c:ext>
              </c:extLst>
            </c:dLbl>
            <c:dLbl>
              <c:idx val="1"/>
              <c:layout>
                <c:manualLayout>
                  <c:x val="0.30442632614185627"/>
                  <c:y val="-2.8406565047958576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C7E-452B-B047-2DE7497291FF}"/>
                </c:ext>
              </c:extLst>
            </c:dLbl>
            <c:dLbl>
              <c:idx val="2"/>
              <c:layout>
                <c:manualLayout>
                  <c:x val="-2.9761904761904774E-2"/>
                  <c:y val="-4.26098475719376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C7E-452B-B047-2DE7497291FF}"/>
                </c:ext>
              </c:extLst>
            </c:dLbl>
            <c:dLbl>
              <c:idx val="3"/>
              <c:layout>
                <c:manualLayout>
                  <c:x val="-0.15863864534663663"/>
                  <c:y val="1.0652461892984418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C7E-452B-B047-2DE7497291FF}"/>
                </c:ext>
              </c:extLst>
            </c:dLbl>
            <c:dLbl>
              <c:idx val="4"/>
              <c:layout>
                <c:manualLayout>
                  <c:x val="2.9761904761904653E-2"/>
                  <c:y val="-0.12782954271581301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C7E-452B-B047-2DE7497291FF}"/>
                </c:ext>
              </c:extLst>
            </c:dLbl>
            <c:dLbl>
              <c:idx val="5"/>
              <c:layout>
                <c:manualLayout>
                  <c:x val="0.18754925137903861"/>
                  <c:y val="-0.1617250673854447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C7E-452B-B047-2DE7497291FF}"/>
                </c:ext>
              </c:extLst>
            </c:dLbl>
            <c:dLbl>
              <c:idx val="6"/>
              <c:layout>
                <c:manualLayout>
                  <c:x val="0.25029194045779729"/>
                  <c:y val="0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EC7E-452B-B047-2DE7497291FF}"/>
                </c:ext>
              </c:extLst>
            </c:dLbl>
            <c:dLbl>
              <c:idx val="7"/>
              <c:layout>
                <c:manualLayout>
                  <c:x val="0.2059728349559142"/>
                  <c:y val="0.1130040820369151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EC7E-452B-B047-2DE7497291FF}"/>
                </c:ext>
              </c:extLst>
            </c:dLbl>
            <c:dLbl>
              <c:idx val="8"/>
              <c:layout>
                <c:manualLayout>
                  <c:x val="0.15327380952380953"/>
                  <c:y val="9.9422977667854559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C7E-452B-B047-2DE7497291FF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'Výběrové porovnání dat'!$C$76:$C$83</c:f>
              <c:strCache>
                <c:ptCount val="8"/>
                <c:pt idx="0">
                  <c:v>Platy a podobné a související výdaje</c:v>
                </c:pt>
                <c:pt idx="1">
                  <c:v>Neinvestiční nákupy a související výdaje</c:v>
                </c:pt>
                <c:pt idx="2">
                  <c:v>Neinvestiční transfery soukromoprávním subjektům</c:v>
                </c:pt>
                <c:pt idx="3">
                  <c:v>Neinvestiční transfery veřejnoprávním subjektům a mezi peněžními fondy téhož subjektu a platby daní</c:v>
                </c:pt>
                <c:pt idx="4">
                  <c:v>Neinvestiční transfery obyvatelstvu</c:v>
                </c:pt>
                <c:pt idx="5">
                  <c:v>Neinvestiční půjčené prostředky</c:v>
                </c:pt>
                <c:pt idx="6">
                  <c:v>Výdaje na náhrady za nezpůsobenou újmu</c:v>
                </c:pt>
                <c:pt idx="7">
                  <c:v>Ostatní neinvestiční výdaje</c:v>
                </c:pt>
              </c:strCache>
            </c:strRef>
          </c:cat>
          <c:val>
            <c:numRef>
              <c:f>'Výběrové porovnání dat'!$D$76:$D$83</c:f>
              <c:numCache>
                <c:formatCode>#\ ##0.000</c:formatCode>
                <c:ptCount val="8"/>
                <c:pt idx="0">
                  <c:v>241656</c:v>
                </c:pt>
                <c:pt idx="1">
                  <c:v>268972.2</c:v>
                </c:pt>
                <c:pt idx="2">
                  <c:v>91760</c:v>
                </c:pt>
                <c:pt idx="3">
                  <c:v>317101.5</c:v>
                </c:pt>
                <c:pt idx="4">
                  <c:v>6275</c:v>
                </c:pt>
                <c:pt idx="5">
                  <c:v>105</c:v>
                </c:pt>
                <c:pt idx="6">
                  <c:v>450</c:v>
                </c:pt>
                <c:pt idx="7">
                  <c:v>22973.1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1-EC7E-452B-B047-2DE749729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800" b="1" i="0" baseline="0">
                <a:effectLst/>
              </a:rPr>
              <a:t>Investiční výdaje rozpočtu města podle položkových skupin</a:t>
            </a:r>
            <a:endParaRPr lang="cs-CZ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30"/>
      <c:rotY val="25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'Výběrové porovnání dat'!$D$176</c:f>
              <c:strCache>
                <c:ptCount val="1"/>
                <c:pt idx="0">
                  <c:v>NR 2021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848B-4FCD-82B7-1785038BE34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848B-4FCD-82B7-1785038BE34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848B-4FCD-82B7-1785038BE34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848B-4FCD-82B7-1785038BE344}"/>
              </c:ext>
            </c:extLst>
          </c:dPt>
          <c:dLbls>
            <c:dLbl>
              <c:idx val="0"/>
              <c:layout>
                <c:manualLayout>
                  <c:x val="4.8387096774193547E-2"/>
                  <c:y val="-3.166226912928760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848B-4FCD-82B7-1785038BE344}"/>
                </c:ext>
              </c:extLst>
            </c:dLbl>
            <c:dLbl>
              <c:idx val="2"/>
              <c:layout>
                <c:manualLayout>
                  <c:x val="-1.7921146953405017E-2"/>
                  <c:y val="-4.573438874230437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848B-4FCD-82B7-1785038BE344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</c:ext>
            </c:extLst>
          </c:dLbls>
          <c:cat>
            <c:strRef>
              <c:f>'Výběrové porovnání dat'!$C$177:$C$180</c:f>
              <c:strCache>
                <c:ptCount val="4"/>
                <c:pt idx="0">
                  <c:v>Investiční nákupy a související výdaje</c:v>
                </c:pt>
                <c:pt idx="1">
                  <c:v>Nákup akcií a majetkových podílů</c:v>
                </c:pt>
                <c:pt idx="2">
                  <c:v>Investiční transfery</c:v>
                </c:pt>
                <c:pt idx="3">
                  <c:v>Investiční půjčené prostředky</c:v>
                </c:pt>
              </c:strCache>
            </c:strRef>
          </c:cat>
          <c:val>
            <c:numRef>
              <c:f>'Výběrové porovnání dat'!$D$177:$D$180</c:f>
              <c:numCache>
                <c:formatCode>General</c:formatCode>
                <c:ptCount val="4"/>
                <c:pt idx="0" formatCode="#\ ##0.000">
                  <c:v>235492</c:v>
                </c:pt>
                <c:pt idx="2" formatCode="#\ ##0.000">
                  <c:v>200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848B-4FCD-82B7-1785038BE3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800" b="1" i="0" baseline="0">
                <a:effectLst/>
              </a:rPr>
              <a:t>Výdaje rozpočtu města podle odvětví</a:t>
            </a:r>
            <a:endParaRPr lang="cs-CZ">
              <a:effectLst/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048C-4BC4-A339-8C4B687563A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048C-4BC4-A339-8C4B687563A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048C-4BC4-A339-8C4B687563A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048C-4BC4-A339-8C4B687563A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048C-4BC4-A339-8C4B687563A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B-048C-4BC4-A339-8C4B687563AB}"/>
              </c:ext>
            </c:extLst>
          </c:dPt>
          <c:dPt>
            <c:idx val="6"/>
            <c:bubble3D val="0"/>
            <c:spPr>
              <a:solidFill>
                <a:schemeClr val="accent1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D-048C-4BC4-A339-8C4B687563AB}"/>
              </c:ext>
            </c:extLst>
          </c:dPt>
          <c:dPt>
            <c:idx val="7"/>
            <c:bubble3D val="0"/>
            <c:spPr>
              <a:solidFill>
                <a:schemeClr val="accent2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F-048C-4BC4-A339-8C4B687563AB}"/>
              </c:ext>
            </c:extLst>
          </c:dPt>
          <c:dPt>
            <c:idx val="8"/>
            <c:bubble3D val="0"/>
            <c:spPr>
              <a:solidFill>
                <a:schemeClr val="accent3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1-048C-4BC4-A339-8C4B687563AB}"/>
              </c:ext>
            </c:extLst>
          </c:dPt>
          <c:dPt>
            <c:idx val="9"/>
            <c:bubble3D val="0"/>
            <c:spPr>
              <a:solidFill>
                <a:schemeClr val="accent4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3-048C-4BC4-A339-8C4B687563AB}"/>
              </c:ext>
            </c:extLst>
          </c:dPt>
          <c:dPt>
            <c:idx val="10"/>
            <c:bubble3D val="0"/>
            <c:spPr>
              <a:solidFill>
                <a:schemeClr val="accent5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5-048C-4BC4-A339-8C4B687563AB}"/>
              </c:ext>
            </c:extLst>
          </c:dPt>
          <c:dPt>
            <c:idx val="11"/>
            <c:bubble3D val="0"/>
            <c:spPr>
              <a:solidFill>
                <a:schemeClr val="accent6">
                  <a:lumMod val="6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7-048C-4BC4-A339-8C4B687563AB}"/>
              </c:ext>
            </c:extLst>
          </c:dPt>
          <c:dPt>
            <c:idx val="12"/>
            <c:bubble3D val="0"/>
            <c:spPr>
              <a:solidFill>
                <a:schemeClr val="accent1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9-048C-4BC4-A339-8C4B687563AB}"/>
              </c:ext>
            </c:extLst>
          </c:dPt>
          <c:dPt>
            <c:idx val="13"/>
            <c:bubble3D val="0"/>
            <c:spPr>
              <a:solidFill>
                <a:schemeClr val="accent2">
                  <a:lumMod val="80000"/>
                  <a:lumOff val="2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B-048C-4BC4-A339-8C4B687563AB}"/>
              </c:ext>
            </c:extLst>
          </c:dPt>
          <c:dLbls>
            <c:dLbl>
              <c:idx val="0"/>
              <c:layout>
                <c:manualLayout>
                  <c:x val="-0.10221305095483758"/>
                  <c:y val="-1.444568300294293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048C-4BC4-A339-8C4B687563AB}"/>
                </c:ext>
              </c:extLst>
            </c:dLbl>
            <c:dLbl>
              <c:idx val="1"/>
              <c:layout>
                <c:manualLayout>
                  <c:x val="8.0391166621413615E-2"/>
                  <c:y val="-1.4445683002942931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048C-4BC4-A339-8C4B687563AB}"/>
                </c:ext>
              </c:extLst>
            </c:dLbl>
            <c:dLbl>
              <c:idx val="2"/>
              <c:layout>
                <c:manualLayout>
                  <c:x val="9.9685401393791298E-2"/>
                  <c:y val="-5.7781716337376859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048C-4BC4-A339-8C4B687563AB}"/>
                </c:ext>
              </c:extLst>
            </c:dLbl>
            <c:dLbl>
              <c:idx val="3"/>
              <c:layout>
                <c:manualLayout>
                  <c:x val="0"/>
                  <c:y val="-6.65815192965439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048C-4BC4-A339-8C4B687563AB}"/>
                </c:ext>
              </c:extLst>
            </c:dLbl>
            <c:dLbl>
              <c:idx val="4"/>
              <c:layout>
                <c:manualLayout>
                  <c:x val="3.8142620232172346E-2"/>
                  <c:y val="-0.1097868892251198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048C-4BC4-A339-8C4B687563AB}"/>
                </c:ext>
              </c:extLst>
            </c:dLbl>
            <c:dLbl>
              <c:idx val="6"/>
              <c:layout>
                <c:manualLayout>
                  <c:x val="0.11940298507462674"/>
                  <c:y val="2.8891286638189411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048C-4BC4-A339-8C4B687563AB}"/>
                </c:ext>
              </c:extLst>
            </c:dLbl>
            <c:dLbl>
              <c:idx val="8"/>
              <c:layout>
                <c:manualLayout>
                  <c:x val="-6.467661691542291E-2"/>
                  <c:y val="5.7782573276379881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048C-4BC4-A339-8C4B687563AB}"/>
                </c:ext>
              </c:extLst>
            </c:dLbl>
            <c:dLbl>
              <c:idx val="9"/>
              <c:layout>
                <c:manualLayout>
                  <c:x val="-3.316749585406302E-2"/>
                  <c:y val="0.11556514655275754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048C-4BC4-A339-8C4B687563AB}"/>
                </c:ext>
              </c:extLst>
            </c:dLbl>
            <c:dLbl>
              <c:idx val="10"/>
              <c:layout>
                <c:manualLayout>
                  <c:x val="-3.150912106135987E-2"/>
                  <c:y val="-5.7782573276378823E-3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048C-4BC4-A339-8C4B687563AB}"/>
                </c:ext>
              </c:extLst>
            </c:dLbl>
            <c:dLbl>
              <c:idx val="11"/>
              <c:layout>
                <c:manualLayout>
                  <c:x val="-6.3018242122719739E-2"/>
                  <c:y val="-0.10400863189748188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048C-4BC4-A339-8C4B687563AB}"/>
                </c:ext>
              </c:extLst>
            </c:dLbl>
            <c:dLbl>
              <c:idx val="12"/>
              <c:layout>
                <c:manualLayout>
                  <c:x val="0"/>
                  <c:y val="-0.29758025237335095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048C-4BC4-A339-8C4B687563AB}"/>
                </c:ext>
              </c:extLst>
            </c:dLbl>
            <c:dLbl>
              <c:idx val="13"/>
              <c:layout>
                <c:manualLayout>
                  <c:x val="-3.150912106135987E-2"/>
                  <c:y val="-9.2452117242206117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048C-4BC4-A339-8C4B687563AB}"/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ysClr val="windowText" lastClr="000000">
                    <a:lumMod val="25000"/>
                    <a:lumOff val="75000"/>
                  </a:sysClr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1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wedgeRectCallout">
                    <a:avLst/>
                  </a:prstGeom>
                  <a:noFill/>
                  <a:ln>
                    <a:noFill/>
                  </a:ln>
                </c15:spPr>
                <c15:layout/>
              </c:ext>
            </c:extLst>
          </c:dLbls>
          <c:cat>
            <c:strRef>
              <c:f>'Výběrové porovnání dat'!$C$55:$C$68</c:f>
              <c:strCache>
                <c:ptCount val="14"/>
                <c:pt idx="0">
                  <c:v>Zemědělství</c:v>
                </c:pt>
                <c:pt idx="1">
                  <c:v>Průmysl a stavebnictví</c:v>
                </c:pt>
                <c:pt idx="2">
                  <c:v>Doprava</c:v>
                </c:pt>
                <c:pt idx="3">
                  <c:v>Školství (Vzdělávání)</c:v>
                </c:pt>
                <c:pt idx="4">
                  <c:v>Kultura</c:v>
                </c:pt>
                <c:pt idx="5">
                  <c:v>Tělovýchova a zájmová činnost</c:v>
                </c:pt>
                <c:pt idx="6">
                  <c:v>Zdravotnictví</c:v>
                </c:pt>
                <c:pt idx="7">
                  <c:v>Bydlení</c:v>
                </c:pt>
                <c:pt idx="8">
                  <c:v>Komunální služby</c:v>
                </c:pt>
                <c:pt idx="9">
                  <c:v>Životní prostředí</c:v>
                </c:pt>
                <c:pt idx="10">
                  <c:v>Ostatní činnosti pro obyvatelstvo</c:v>
                </c:pt>
                <c:pt idx="11">
                  <c:v>Sociální věci</c:v>
                </c:pt>
                <c:pt idx="12">
                  <c:v>Bezpečnost a veřejný pořádek</c:v>
                </c:pt>
                <c:pt idx="13">
                  <c:v>Veřejná správa</c:v>
                </c:pt>
              </c:strCache>
            </c:strRef>
          </c:cat>
          <c:val>
            <c:numRef>
              <c:f>'Výběrové porovnání dat'!$O$55:$O$68</c:f>
              <c:numCache>
                <c:formatCode>#,##0.00</c:formatCode>
                <c:ptCount val="14"/>
                <c:pt idx="0">
                  <c:v>5020</c:v>
                </c:pt>
                <c:pt idx="1">
                  <c:v>205</c:v>
                </c:pt>
                <c:pt idx="2">
                  <c:v>178487.8</c:v>
                </c:pt>
                <c:pt idx="3">
                  <c:v>120652.5</c:v>
                </c:pt>
                <c:pt idx="4">
                  <c:v>51664</c:v>
                </c:pt>
                <c:pt idx="5">
                  <c:v>127650</c:v>
                </c:pt>
                <c:pt idx="6">
                  <c:v>0</c:v>
                </c:pt>
                <c:pt idx="7">
                  <c:v>34429</c:v>
                </c:pt>
                <c:pt idx="8">
                  <c:v>191633</c:v>
                </c:pt>
                <c:pt idx="9">
                  <c:v>49038</c:v>
                </c:pt>
                <c:pt idx="10">
                  <c:v>0</c:v>
                </c:pt>
                <c:pt idx="11">
                  <c:v>43008</c:v>
                </c:pt>
                <c:pt idx="12">
                  <c:v>70292</c:v>
                </c:pt>
                <c:pt idx="13">
                  <c:v>274905.5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C-048C-4BC4-A339-8C4B687563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1008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Matějková Romana</cp:lastModifiedBy>
  <cp:revision>2</cp:revision>
  <dcterms:created xsi:type="dcterms:W3CDTF">2020-10-23T08:55:00Z</dcterms:created>
  <dcterms:modified xsi:type="dcterms:W3CDTF">2020-10-23T08:55:00Z</dcterms:modified>
</cp:coreProperties>
</file>